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A4" w:rsidRDefault="00F56C74" w:rsidP="00B31BA4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drawing>
          <wp:inline distT="0" distB="0" distL="0" distR="0">
            <wp:extent cx="6115050" cy="9525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03D" w:rsidRDefault="0076603D" w:rsidP="00B31BA4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B31BA4" w:rsidRDefault="00B31BA4" w:rsidP="00B31BA4">
      <w:pPr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</w:p>
    <w:p w:rsidR="00F56C74" w:rsidRPr="006E6516" w:rsidRDefault="00F56C74" w:rsidP="00B31BA4">
      <w:pPr>
        <w:spacing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</w:p>
    <w:p w:rsidR="00B31BA4" w:rsidRPr="0028565D" w:rsidRDefault="00B31BA4" w:rsidP="00B31BA4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28565D">
        <w:rPr>
          <w:rFonts w:ascii="Century Gothic" w:hAnsi="Century Gothic"/>
          <w:b/>
          <w:sz w:val="32"/>
          <w:szCs w:val="32"/>
        </w:rPr>
        <w:t xml:space="preserve">BANDO </w:t>
      </w:r>
    </w:p>
    <w:p w:rsidR="00B31BA4" w:rsidRPr="00572FE4" w:rsidRDefault="00B31BA4" w:rsidP="00B31BA4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572FE4">
        <w:rPr>
          <w:rFonts w:ascii="Century Gothic" w:hAnsi="Century Gothic"/>
          <w:b/>
          <w:sz w:val="36"/>
          <w:szCs w:val="36"/>
        </w:rPr>
        <w:t>Premio Nazionale Pabulum</w:t>
      </w:r>
    </w:p>
    <w:p w:rsidR="00B31BA4" w:rsidRPr="00572FE4" w:rsidRDefault="00B31BA4" w:rsidP="00B31BA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proofErr w:type="spellStart"/>
      <w:r w:rsidRPr="004D4D66">
        <w:rPr>
          <w:rFonts w:ascii="Century Gothic" w:hAnsi="Century Gothic"/>
          <w:sz w:val="24"/>
          <w:szCs w:val="24"/>
        </w:rPr>
        <w:t>Creativity</w:t>
      </w:r>
      <w:proofErr w:type="spellEnd"/>
      <w:r w:rsidRPr="004D4D66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4D4D66">
        <w:rPr>
          <w:rFonts w:ascii="Century Gothic" w:hAnsi="Century Gothic"/>
          <w:sz w:val="24"/>
          <w:szCs w:val="24"/>
        </w:rPr>
        <w:t>Imagination</w:t>
      </w:r>
      <w:proofErr w:type="spellEnd"/>
      <w:r w:rsidRPr="004D4D66">
        <w:rPr>
          <w:rFonts w:ascii="Century Gothic" w:hAnsi="Century Gothic"/>
          <w:sz w:val="24"/>
          <w:szCs w:val="24"/>
        </w:rPr>
        <w:t xml:space="preserve"> – </w:t>
      </w:r>
      <w:proofErr w:type="spellStart"/>
      <w:r w:rsidRPr="004D4D66">
        <w:rPr>
          <w:rFonts w:ascii="Century Gothic" w:hAnsi="Century Gothic"/>
          <w:sz w:val="24"/>
          <w:szCs w:val="24"/>
        </w:rPr>
        <w:t>Courage</w:t>
      </w:r>
      <w:proofErr w:type="spellEnd"/>
    </w:p>
    <w:p w:rsidR="00B31BA4" w:rsidRPr="00572FE4" w:rsidRDefault="00B31BA4" w:rsidP="00B31BA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72FE4">
        <w:rPr>
          <w:rFonts w:ascii="Century Gothic" w:hAnsi="Century Gothic"/>
          <w:b/>
          <w:sz w:val="28"/>
          <w:szCs w:val="28"/>
        </w:rPr>
        <w:t>IV edizione</w:t>
      </w:r>
    </w:p>
    <w:p w:rsidR="00B31BA4" w:rsidRPr="00383573" w:rsidRDefault="00B31BA4" w:rsidP="00B31BA4">
      <w:pPr>
        <w:pStyle w:val="Default"/>
        <w:spacing w:after="120"/>
        <w:jc w:val="center"/>
        <w:rPr>
          <w:rFonts w:ascii="Century Gothic" w:hAnsi="Century Gothic"/>
          <w:b/>
          <w:sz w:val="20"/>
          <w:szCs w:val="20"/>
        </w:rPr>
      </w:pPr>
      <w:r w:rsidRPr="00383573">
        <w:rPr>
          <w:rFonts w:ascii="Century Gothic" w:hAnsi="Century Gothic"/>
          <w:b/>
          <w:bCs/>
          <w:sz w:val="20"/>
          <w:szCs w:val="20"/>
        </w:rPr>
        <w:t>2018/2019</w:t>
      </w:r>
    </w:p>
    <w:p w:rsidR="00B31BA4" w:rsidRPr="00383573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</w:p>
    <w:p w:rsidR="00B31BA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>L’Associazione Pabulum</w:t>
      </w:r>
      <w:r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 bandisce la IV edizione </w:t>
      </w:r>
    </w:p>
    <w:p w:rsidR="00B31BA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del </w:t>
      </w:r>
      <w:r>
        <w:rPr>
          <w:rFonts w:ascii="Century Gothic" w:eastAsia="Times New Roman" w:hAnsi="Century Gothic" w:cs="Times New Roman"/>
          <w:b/>
          <w:color w:val="141823"/>
          <w:sz w:val="24"/>
          <w:szCs w:val="24"/>
          <w:lang w:eastAsia="it-IT"/>
        </w:rPr>
        <w:t xml:space="preserve">Premio Nazionale </w:t>
      </w:r>
      <w:r w:rsidRPr="002D4544">
        <w:rPr>
          <w:rFonts w:ascii="Century Gothic" w:eastAsia="Times New Roman" w:hAnsi="Century Gothic" w:cs="Times New Roman"/>
          <w:b/>
          <w:color w:val="141823"/>
          <w:sz w:val="24"/>
          <w:szCs w:val="24"/>
          <w:lang w:eastAsia="it-IT"/>
        </w:rPr>
        <w:t>Pabulum</w:t>
      </w:r>
      <w:r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, </w:t>
      </w:r>
    </w:p>
    <w:p w:rsidR="00B31BA4" w:rsidRPr="002D454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>finalizzato a promuovere e divulgare lo stile alimentare mediterraneo,</w:t>
      </w:r>
    </w:p>
    <w:p w:rsidR="00B31BA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riconosciuto </w:t>
      </w:r>
      <w:r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nel 2010 </w:t>
      </w: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>dall’UNESCO</w:t>
      </w:r>
      <w:r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 come</w:t>
      </w: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 xml:space="preserve"> </w:t>
      </w:r>
    </w:p>
    <w:p w:rsidR="00B31BA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 w:rsidRPr="00211957"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  <w:t>patrimonio culturale immateriale dell’umanità.</w:t>
      </w:r>
    </w:p>
    <w:p w:rsidR="00B31BA4" w:rsidRDefault="00B31BA4" w:rsidP="00B31BA4">
      <w:pPr>
        <w:spacing w:after="0" w:line="240" w:lineRule="auto"/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</w:p>
    <w:p w:rsidR="00B31BA4" w:rsidRPr="00211957" w:rsidRDefault="00B31BA4" w:rsidP="00B31BA4">
      <w:pPr>
        <w:jc w:val="center"/>
        <w:rPr>
          <w:rFonts w:ascii="Century Gothic" w:eastAsia="Times New Roman" w:hAnsi="Century Gothic" w:cs="Times New Roman"/>
          <w:b/>
          <w:color w:val="141823"/>
          <w:sz w:val="24"/>
          <w:szCs w:val="24"/>
          <w:lang w:eastAsia="it-IT"/>
        </w:rPr>
      </w:pPr>
      <w:r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>«</w:t>
      </w:r>
      <w:r w:rsidRPr="00211957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 xml:space="preserve">La Dieta mediterranea coinvolge una serie di abilità, conoscenze, rituali, simboli e tradizioni concernenti le coltivazioni, i raccolti agricoli, la pesca, l'allevamento degli animali, la conservazione, la lavorazione, la cottura e particolarmente la condivisione e il consumo degli alimenti» </w:t>
      </w:r>
      <w:proofErr w:type="spellStart"/>
      <w:r w:rsidRPr="00211957">
        <w:rPr>
          <w:rFonts w:ascii="Century Gothic" w:hAnsi="Century Gothic" w:cs="Arial"/>
          <w:b/>
          <w:color w:val="252525"/>
          <w:sz w:val="19"/>
          <w:szCs w:val="19"/>
          <w:shd w:val="clear" w:color="auto" w:fill="FFFFFF"/>
        </w:rPr>
        <w:t>Mediterranean</w:t>
      </w:r>
      <w:proofErr w:type="spellEnd"/>
      <w:r w:rsidRPr="00211957">
        <w:rPr>
          <w:rFonts w:ascii="Century Gothic" w:hAnsi="Century Gothic" w:cs="Arial"/>
          <w:b/>
          <w:color w:val="252525"/>
          <w:sz w:val="19"/>
          <w:szCs w:val="19"/>
          <w:shd w:val="clear" w:color="auto" w:fill="FFFFFF"/>
        </w:rPr>
        <w:t xml:space="preserve"> </w:t>
      </w:r>
      <w:proofErr w:type="spellStart"/>
      <w:r w:rsidRPr="00211957">
        <w:rPr>
          <w:rFonts w:ascii="Century Gothic" w:hAnsi="Century Gothic" w:cs="Arial"/>
          <w:b/>
          <w:color w:val="252525"/>
          <w:sz w:val="19"/>
          <w:szCs w:val="19"/>
          <w:shd w:val="clear" w:color="auto" w:fill="FFFFFF"/>
        </w:rPr>
        <w:t>diet</w:t>
      </w:r>
      <w:proofErr w:type="spellEnd"/>
      <w:r w:rsidRPr="00211957">
        <w:rPr>
          <w:rFonts w:ascii="Century Gothic" w:hAnsi="Century Gothic" w:cs="Arial"/>
          <w:b/>
          <w:color w:val="252525"/>
          <w:sz w:val="19"/>
          <w:szCs w:val="19"/>
          <w:shd w:val="clear" w:color="auto" w:fill="FFFFFF"/>
        </w:rPr>
        <w:t xml:space="preserve"> in UNESCO</w:t>
      </w:r>
      <w:r>
        <w:rPr>
          <w:rFonts w:ascii="Century Gothic" w:hAnsi="Century Gothic" w:cs="Arial"/>
          <w:b/>
          <w:color w:val="252525"/>
          <w:sz w:val="19"/>
          <w:szCs w:val="19"/>
          <w:shd w:val="clear" w:color="auto" w:fill="FFFFFF"/>
        </w:rPr>
        <w:t>.</w:t>
      </w:r>
    </w:p>
    <w:p w:rsidR="00B31BA4" w:rsidRDefault="00B31BA4" w:rsidP="00B31BA4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211957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La Dieta Mediterranea è caratterizzata da un modello nutrizionale rimasto costante nel tempo e nello spazio, costituito principalmente da olio di oliva, cereali, frutta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211957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fresca o secca, e verdure, una moderata quantità di pesce, latticini e carne, e molti condimenti e spezie, il tutto accompagnato da vino o infusi, sempre in rispetto delle tradizioni di ogni comunità. Tuttavia, la Dieta Mediterranea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211957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</w:t>
      </w:r>
      <w:r w:rsidRPr="00211957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è molto più che un 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regime dietetico</w:t>
      </w:r>
      <w:r w:rsidRPr="00211957"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. Essa promuove l'interazione sociale, poiché il pasto in comune è alla base dei costumi sociali e delle festività condivise da una data comunità, e ha dato luogo a un notevole corpus di conoscenze, canzoni, massime, racconti e leggende. La Dieta si fonda nel rispetto per il territorio e la biodiversità, e garantisce la conservazione e lo sviluppo delle attività tradizionali e dei mestieri collegati alla pesca e all'agricoltura nelle comunità del Mediterraneo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.</w:t>
      </w:r>
    </w:p>
    <w:p w:rsidR="00B31BA4" w:rsidRPr="00572FE4" w:rsidRDefault="00B31BA4" w:rsidP="00B31BA4">
      <w:pPr>
        <w:jc w:val="both"/>
        <w:rPr>
          <w:rStyle w:val="textexposedshow2"/>
          <w:rFonts w:ascii="Century Gothic" w:eastAsia="Times New Roman" w:hAnsi="Century Gothic" w:cs="Times New Roman"/>
          <w:vanish w:val="0"/>
          <w:color w:val="141823"/>
          <w:sz w:val="24"/>
          <w:szCs w:val="24"/>
          <w:lang w:eastAsia="it-IT"/>
        </w:rPr>
      </w:pPr>
    </w:p>
    <w:p w:rsidR="00B31BA4" w:rsidRPr="00CE4166" w:rsidRDefault="00B31BA4" w:rsidP="00B31BA4">
      <w:pPr>
        <w:jc w:val="center"/>
        <w:rPr>
          <w:rFonts w:ascii="Century Gothic" w:eastAsia="Times New Roman" w:hAnsi="Century Gothic" w:cs="Times New Roman"/>
          <w:color w:val="141823"/>
          <w:sz w:val="24"/>
          <w:szCs w:val="24"/>
          <w:lang w:eastAsia="it-IT"/>
        </w:rPr>
      </w:pPr>
      <w:r w:rsidRPr="00B9456E">
        <w:rPr>
          <w:rStyle w:val="textexposedshow2"/>
          <w:color w:val="141823"/>
          <w:sz w:val="28"/>
          <w:szCs w:val="28"/>
          <w:specVanish w:val="0"/>
        </w:rPr>
        <w:t>I. Il Concorso è aperto agli alunni della scuola primarie e secondaria di 1º e 2º grado negli ambiti territoriali di Casarano, Taurisano, Galatina, Gallipoli, Alliste, Ruffano e Matino.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II. Si partecipa al Concorso con testi, poesie, disegni, fotografie, presentazioni multimediali sul tema “Un Mondo di Emozioni”. L’opera in gara dovrà essere personale, inedita, scritta in lingua italiana o vernacolo o lingua straniera con traduzione a fronte e materialmente eseguita dai partecipanti.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III. I lavori dovranno essere presentati in duplice copia assieme ad una busta chiusa contenente i dati del concorrente (nome, cognome, indirizzo, numero di telefono e scuola frequentata) ed inseriti in un plico sigillato ed intestato al “Centro Studi di Ricerca e Promozione della Cultura di Pace G. Sergi”, da consegnare presso le Segreterie della propria scuola o a mezzo posta elettronica all’indirizzo info@centrostudigs.org Questo indirizzo e-mail è protetto dallo spam bot. Abilita Javascript per vederlo. , entro e non oltre le ore 12.00 di mercoledì 31 marzo 2010.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IV. Le opere saranno esaminate da una giuria scelta che, a suo insindacabile giudizio, designerà i vincitori.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V. I vincitori saranno premiati nel corso di una cerimonia pubblica la cui data sarà comunicata ai partecipanti, alle scuole ed alla cittadinanza con largo anticipo e si terrà entro la fine del corrente anno scolastico.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VI. I lavori premiati e quelli ritenuti più significativi dalla giuria saranno pubblicati sul sito del “Centro Studi”, cui sin da ora gli autori cederanno tutti i diritti di pubblicazione.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VII. Ai sensi del Dlgs. 193/03, i dati personali dei partecipanti saranno utilizzati esclusivamente per scopi inerenti allo svolgimento del presente Concorso.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VIII. La partecipazione al Concorso non comporta spese di iscrizione.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IX. La partecipazione al Concorso comporta la totale accettazione del presente regolamento.I. Il Concorso è aperto agli alunni della scuola primarie e secondaria di 1º e 2º grado negli ambiti territoriali di Casarano, Taurisano, Galatina, Gallipoli, Alliste, Ruffano e Matino.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II. Si partecipa al Concorso con testi, poesie, disegni, fotografie, presentazioni multimediali sul tema “Un Mondo di Emozioni”. L’opera in gara dovrà essere personale, inedita, scritta in lingua italiana o vernacolo o lingua straniera con traduzione a fronte e materialmente eseguita dai partecipanti.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III. I lavori dovranno essere presentati in duplice copia assieme ad una busta chiusa contenente i dati del concorrente (nome, cognome, indirizzo, numero di telefono e scuola frequentata) ed inseriti in un plico sigillato ed intestato al “Centro Studi di Ricerca e Promozione della Cultura di Pace G. Sergi”, da consegnare presso le Segreterie della propria scuola o a mezzo posta elettronica all’indirizzo info@centrostudigs.org Questo indirizzo e-mail è protetto dallo spam bot. Abilita Javascript per vederlo. , entro e non oltre le ore 12.00 di mercoledì 31 marzo 2010.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IV. Le opere saranno esaminate da una giuria scelta che, a suo insindacabile giudizio, designerà i vincitori.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V. I vincitori saranno premiati nel corso di una cerimonia pubblica la cui data sarà comunicata ai partecipanti, alle scuole ed alla cittadinanza con largo anticipo e si terrà entro la fine del corrente anno scolastico.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VI. I lavori premiati e quelli ritenuti più significativi dalla giuria saranno pubblicati sul sito del “Centro Studi”, cui sin da ora gli autori cederanno tutti i diritti di pubblicazione.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VII. Ai sensi del Dlgs. 193/03, i dati personali dei partecipanti saranno utilizzati esclusivamente per scopi inerenti allo svolgimento del presente Concorso.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VIII. La partecipazione al Concorso non comporta spese di iscrizione.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IX. La partecipazione al Concorso comporta la totale accettazione del presente regolamentoCi sembra questo un piccolo passo sulla strada che ci porterà ad “Educare il sentimento”.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I. Il Concorso è aperto agli alunni della scuola primarie e secondaria di 1º e 2º grado negli ambiti territoriali di Casarano, Taurisano, Galatina, Gallipoli, Alliste, Ruffano e Matino.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II. Si partecipa al Concorso con testi, poesie, disegni, fotografie, presentazioni multimediali sul tema “Un Mondo di Emozioni”. L’opera in gara dovrà essere personale, inedita, scritta in lingua italiana o vernacolo o lingua straniera con traduzione a fronte e materialmente eseguita dai partecipanti.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III. I lavori dovranno essere presentati in duplice copia assieme ad una busta chiusa contenente i dati del concorrente (nome, cognome, indirizzo, numero di telefono e scuola frequentata) ed inseriti in un plico sigillato ed intestato al “Centro Studi di Ricerca e Promozione della Cultura di Pace G. Sergi”, da consegnare presso le Segreterie della propria scuola o a mezzo posta elettronica all’indirizzo info@centrostudigs.org Questo indirizzo e-mail è protetto dallo spam bot. Abilita Javascript per vederlo. , entro e non oltre le ore 12.00 di mercoledì 31 marzo 2010.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IV. Le opere saranno esaminate da una giuria scelta che, a suo insindacabile giudizio, designerà i vincitori.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V. I vincitori saranno premiati nel corso di una cerimonia pubblica la cui data sarà comunicata ai partecipanti, alle scuole ed alla cittadinanza con largo anticipo e si terrà entro la fine del corrente anno scolastico.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VI. I lavori premiati e quelli ritenuti più significativi dalla giuria saranno pubblicati sul sito del “Centro Studi”, cui sin da ora gli autori cederanno tutti i diritti di pubblicazione.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VII. Ai sensi del Dlgs. 193/03, i dati personali dei partecipanti saranno utilizzati esclusivamente per scopi inerenti allo svolgimento del presente Concorso.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VIII. La partecipazione al Concorso non comporta spese di iscrizione.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IX. La partecipazione al Concorso comporta la totale accettazione del presente regolamento.Ci sembra questo un piccolo passo sulla strada che ci porterà ad “Educare il sentimento”.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I. Il Concorso è aperto agli alunni della scuola primarie e secondaria di 1º e 2º grado negli ambiti territoriali di Casarano, Taurisano, Galatina, Gallipoli, Alliste, Ruffano e Matino.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II. Si partecipa al Concorso con testi, poesie, disegni, fotografie, presentazioni multimediali sul tema “Un Mondo di Emozioni”. L’opera in gara dovrà essere personale, inedita, scritta in lingua italiana o vernacolo o lingua straniera con traduzione a fronte e materialmente eseguita dai partecipanti.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III. I lavori dovranno essere presentati in duplice copia assieme ad una busta chiusa contenente i dati del concorrente (nome, cognome, indirizzo, numero di telefono e scuola frequentata) ed inseriti in un plico sigillato ed intestato al “Centro Studi di Ricerca e Promozione della Cultura di Pace G. Sergi”, da consegnare presso le Segreterie della propria scuola o a mezzo posta elettronica all’indirizzo info@centrostudigs.org Questo indirizzo e-mail è protetto dallo spam bot. Abilita Javascript per vederlo. , entro e non oltre le ore 12.00 di mercoledì 31 marzo 2010.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IV. Le opere saranno esaminate da una giuria scelta che, a suo insindacabile giudizio, designerà i vincitori.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 xml:space="preserve">V. I vincitori saranno premiati nel corso di una cerimonia pubblica la cui data sarà comunicata ai partecipanti, alle scuole ed alla cittadinanza con largo anticipo e si terrà entro la fine del corrente anno scolastico. 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VI. I lavori premiati e quelli ritenuti più significativi dalla giuria saranno pubblicati sul sito del “Centro Studi”, cui sin da ora gli autori cederanno tutti i diritti di pubblicazione.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VII. Ai sensi del Dlgs. 193/03, i dati personali dei partecipanti saranno utilizzati esclusivamente per scopi inerenti allo svolgimento del presente Concorso.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VIII. La partecipazione al Concorso non comporta spese di iscrizione.</w:t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vanish/>
          <w:color w:val="141823"/>
          <w:sz w:val="28"/>
          <w:szCs w:val="28"/>
        </w:rPr>
        <w:br/>
      </w:r>
      <w:r w:rsidRPr="00B9456E">
        <w:rPr>
          <w:rStyle w:val="textexposedshow2"/>
          <w:color w:val="141823"/>
          <w:sz w:val="28"/>
          <w:szCs w:val="28"/>
          <w:specVanish w:val="0"/>
        </w:rPr>
        <w:t>IX. La partecipazione al Concorso comporta la totale accettazione del presente regolamento.</w:t>
      </w:r>
      <w:r w:rsidRPr="00B9456E">
        <w:rPr>
          <w:rFonts w:ascii="Century Gothic" w:eastAsia="Times New Roman" w:hAnsi="Century Gothic" w:cs="Times New Roman"/>
          <w:vanish/>
          <w:color w:val="141823"/>
          <w:sz w:val="28"/>
          <w:szCs w:val="28"/>
          <w:lang w:eastAsia="it-IT"/>
        </w:rPr>
        <w:t xml:space="preserve">Ci sembra questo un piccolo passo sulla strada che ci porterà ad “Educare il sentimento”. </w:t>
      </w:r>
      <w:r w:rsidRPr="00B9456E">
        <w:rPr>
          <w:rFonts w:ascii="Century Gothic" w:hAnsi="Century Gothic"/>
          <w:b/>
          <w:sz w:val="28"/>
          <w:szCs w:val="28"/>
        </w:rPr>
        <w:t>REGOLAMENTO</w:t>
      </w:r>
    </w:p>
    <w:p w:rsidR="00B31BA4" w:rsidRPr="003828FC" w:rsidRDefault="00B31BA4" w:rsidP="00B31BA4">
      <w:pPr>
        <w:jc w:val="both"/>
        <w:rPr>
          <w:rFonts w:ascii="Century Gothic" w:eastAsia="Times New Roman" w:hAnsi="Century Gothic" w:cs="Times New Roman"/>
          <w:color w:val="4B4F56"/>
          <w:sz w:val="24"/>
          <w:szCs w:val="24"/>
          <w:lang w:eastAsia="it-IT"/>
        </w:rPr>
      </w:pPr>
      <w:r w:rsidRPr="00643454">
        <w:rPr>
          <w:rFonts w:ascii="Century Gothic" w:hAnsi="Century Gothic"/>
          <w:b/>
          <w:sz w:val="24"/>
          <w:szCs w:val="24"/>
        </w:rPr>
        <w:t>Art. 1</w:t>
      </w:r>
      <w:r w:rsidRPr="00E96A26">
        <w:rPr>
          <w:rFonts w:ascii="Century Gothic" w:hAnsi="Century Gothic"/>
          <w:sz w:val="24"/>
          <w:szCs w:val="24"/>
        </w:rPr>
        <w:t xml:space="preserve"> - L’</w:t>
      </w:r>
      <w:r>
        <w:rPr>
          <w:rFonts w:ascii="Century Gothic" w:hAnsi="Century Gothic"/>
          <w:sz w:val="24"/>
          <w:szCs w:val="24"/>
        </w:rPr>
        <w:t>A</w:t>
      </w:r>
      <w:r w:rsidRPr="00E96A26">
        <w:rPr>
          <w:rFonts w:ascii="Century Gothic" w:hAnsi="Century Gothic"/>
          <w:sz w:val="24"/>
          <w:szCs w:val="24"/>
        </w:rPr>
        <w:t>ssociazione</w:t>
      </w:r>
      <w:r>
        <w:rPr>
          <w:rFonts w:ascii="Century Gothic" w:hAnsi="Century Gothic"/>
          <w:sz w:val="24"/>
          <w:szCs w:val="24"/>
        </w:rPr>
        <w:t xml:space="preserve"> di promozione sociale</w:t>
      </w:r>
      <w:r w:rsidRPr="00E96A26">
        <w:rPr>
          <w:rFonts w:ascii="Century Gothic" w:hAnsi="Century Gothic"/>
          <w:sz w:val="24"/>
          <w:szCs w:val="24"/>
        </w:rPr>
        <w:t xml:space="preserve"> Pabulum</w:t>
      </w:r>
      <w:r>
        <w:rPr>
          <w:rFonts w:ascii="Century Gothic" w:hAnsi="Century Gothic"/>
          <w:sz w:val="24"/>
          <w:szCs w:val="24"/>
        </w:rPr>
        <w:t xml:space="preserve"> (</w:t>
      </w:r>
      <w:r w:rsidRPr="003828FC">
        <w:rPr>
          <w:rFonts w:ascii="Century Gothic" w:eastAsia="Times New Roman" w:hAnsi="Century Gothic" w:cs="Times New Roman"/>
          <w:sz w:val="24"/>
          <w:szCs w:val="24"/>
          <w:lang w:eastAsia="it-IT"/>
        </w:rPr>
        <w:t>CF: 92093130646</w:t>
      </w:r>
      <w:r>
        <w:rPr>
          <w:rFonts w:ascii="Century Gothic" w:eastAsia="Times New Roman" w:hAnsi="Century Gothic" w:cs="Times New Roman"/>
          <w:sz w:val="24"/>
          <w:szCs w:val="24"/>
          <w:lang w:eastAsia="it-IT"/>
        </w:rPr>
        <w:t>)</w:t>
      </w:r>
      <w:r w:rsidRPr="00E96A26">
        <w:rPr>
          <w:rFonts w:ascii="Century Gothic" w:hAnsi="Century Gothic"/>
          <w:sz w:val="24"/>
          <w:szCs w:val="24"/>
        </w:rPr>
        <w:t xml:space="preserve">, con sede </w:t>
      </w:r>
      <w:r>
        <w:rPr>
          <w:rFonts w:ascii="Century Gothic" w:hAnsi="Century Gothic"/>
          <w:sz w:val="24"/>
          <w:szCs w:val="24"/>
        </w:rPr>
        <w:t>ad</w:t>
      </w:r>
      <w:r w:rsidRPr="00E96A26">
        <w:rPr>
          <w:rFonts w:ascii="Century Gothic" w:hAnsi="Century Gothic"/>
          <w:sz w:val="24"/>
          <w:szCs w:val="24"/>
        </w:rPr>
        <w:t xml:space="preserve"> Avellino in Piazza Aldo Moro</w:t>
      </w:r>
      <w:r>
        <w:rPr>
          <w:rFonts w:ascii="Century Gothic" w:hAnsi="Century Gothic"/>
          <w:sz w:val="24"/>
          <w:szCs w:val="24"/>
        </w:rPr>
        <w:t xml:space="preserve"> n°</w:t>
      </w:r>
      <w:r w:rsidRPr="00E96A26">
        <w:rPr>
          <w:rFonts w:ascii="Century Gothic" w:hAnsi="Century Gothic"/>
          <w:sz w:val="24"/>
          <w:szCs w:val="24"/>
        </w:rPr>
        <w:t xml:space="preserve"> 12</w:t>
      </w:r>
      <w:r>
        <w:rPr>
          <w:rFonts w:ascii="Century Gothic" w:hAnsi="Century Gothic"/>
          <w:sz w:val="24"/>
          <w:szCs w:val="24"/>
        </w:rPr>
        <w:t xml:space="preserve">, </w:t>
      </w:r>
      <w:r w:rsidRPr="00643454">
        <w:rPr>
          <w:rFonts w:ascii="Century Gothic" w:hAnsi="Century Gothic"/>
          <w:sz w:val="24"/>
          <w:szCs w:val="24"/>
        </w:rPr>
        <w:t>indìce la I</w:t>
      </w:r>
      <w:r>
        <w:rPr>
          <w:rFonts w:ascii="Century Gothic" w:hAnsi="Century Gothic"/>
          <w:sz w:val="24"/>
          <w:szCs w:val="24"/>
        </w:rPr>
        <w:t>V</w:t>
      </w:r>
      <w:r w:rsidRPr="00643454">
        <w:rPr>
          <w:rFonts w:ascii="Century Gothic" w:hAnsi="Century Gothic"/>
          <w:sz w:val="24"/>
          <w:szCs w:val="24"/>
        </w:rPr>
        <w:t xml:space="preserve"> edizione del </w:t>
      </w:r>
      <w:r>
        <w:rPr>
          <w:rFonts w:ascii="Century Gothic" w:hAnsi="Century Gothic"/>
          <w:b/>
          <w:sz w:val="24"/>
          <w:szCs w:val="24"/>
        </w:rPr>
        <w:t>Premio</w:t>
      </w:r>
      <w:r w:rsidRPr="002D4544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Nazionale </w:t>
      </w:r>
      <w:r w:rsidRPr="002D4544">
        <w:rPr>
          <w:rFonts w:ascii="Century Gothic" w:hAnsi="Century Gothic"/>
          <w:b/>
          <w:sz w:val="24"/>
          <w:szCs w:val="24"/>
        </w:rPr>
        <w:t>Pabulum</w:t>
      </w:r>
      <w:r>
        <w:rPr>
          <w:rFonts w:ascii="Century Gothic" w:hAnsi="Century Gothic"/>
          <w:sz w:val="24"/>
          <w:szCs w:val="24"/>
        </w:rPr>
        <w:t xml:space="preserve"> gratuito </w:t>
      </w:r>
      <w:r w:rsidRPr="00643454">
        <w:rPr>
          <w:rFonts w:ascii="Century Gothic" w:hAnsi="Century Gothic"/>
          <w:sz w:val="24"/>
          <w:szCs w:val="24"/>
        </w:rPr>
        <w:t xml:space="preserve">per </w:t>
      </w:r>
      <w:r>
        <w:rPr>
          <w:rFonts w:ascii="Century Gothic" w:hAnsi="Century Gothic"/>
          <w:sz w:val="24"/>
          <w:szCs w:val="24"/>
        </w:rPr>
        <w:t xml:space="preserve">talenti emergenti. </w:t>
      </w:r>
      <w:r w:rsidRPr="00643454">
        <w:rPr>
          <w:rFonts w:ascii="Century Gothic" w:hAnsi="Century Gothic"/>
          <w:sz w:val="24"/>
          <w:szCs w:val="24"/>
        </w:rPr>
        <w:t>Il Concorso si propone di incentivare la diffusione della cultura</w:t>
      </w:r>
      <w:r>
        <w:rPr>
          <w:rFonts w:ascii="Century Gothic" w:hAnsi="Century Gothic"/>
          <w:sz w:val="24"/>
          <w:szCs w:val="24"/>
        </w:rPr>
        <w:t xml:space="preserve"> alimentare mediterranea e della consapevolezza alimentare</w:t>
      </w:r>
      <w:r w:rsidRPr="00643454">
        <w:rPr>
          <w:rFonts w:ascii="Century Gothic" w:hAnsi="Century Gothic"/>
          <w:sz w:val="24"/>
          <w:szCs w:val="24"/>
        </w:rPr>
        <w:t xml:space="preserve">, favorendo </w:t>
      </w:r>
      <w:r>
        <w:rPr>
          <w:rFonts w:ascii="Century Gothic" w:hAnsi="Century Gothic"/>
          <w:sz w:val="24"/>
          <w:szCs w:val="24"/>
        </w:rPr>
        <w:t>i</w:t>
      </w:r>
      <w:r w:rsidRPr="0064345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partecipanti</w:t>
      </w:r>
      <w:r w:rsidRPr="00643454">
        <w:rPr>
          <w:rFonts w:ascii="Century Gothic" w:hAnsi="Century Gothic"/>
          <w:sz w:val="24"/>
          <w:szCs w:val="24"/>
        </w:rPr>
        <w:t xml:space="preserve"> meritevoli che non hanno ancora conosciuto la notorietà presso il grande pubblico.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43454">
        <w:rPr>
          <w:rFonts w:ascii="Century Gothic" w:hAnsi="Century Gothic" w:cs="Verdana"/>
          <w:b/>
          <w:color w:val="000000"/>
          <w:sz w:val="24"/>
          <w:szCs w:val="24"/>
        </w:rPr>
        <w:t>Art. 2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- Il concorso si articola in 11</w:t>
      </w:r>
      <w:r w:rsidRPr="00643454">
        <w:rPr>
          <w:rFonts w:ascii="Century Gothic" w:hAnsi="Century Gothic" w:cs="Verdana"/>
          <w:color w:val="000000"/>
          <w:sz w:val="24"/>
          <w:szCs w:val="24"/>
        </w:rPr>
        <w:t xml:space="preserve"> sezioni: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A. Disegno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Scarabocchio) - Da 0 a 3 anni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B.  Disegno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Frutta da favola)</w:t>
      </w:r>
      <w:r w:rsidRPr="003E35DC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>- Da 3 a 6 anni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C. Disegno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W la verdura)</w:t>
      </w:r>
      <w:r w:rsidRPr="003E35DC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>- Da 6 a 16 anni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D. Disegno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Cibo è salute) - Da 16 a 100 + anni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E.  Fotografia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– I love food)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F.  Ricetta culinaria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– La salute nel piatto)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G. Poesia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Biodiversità mediterranea)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H.  Poesia in vernacolo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Biodiversità mediterranea)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I.   Poesia junior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Biodiversità mediterranea) - Fino a 16 anni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L.  Prosa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(Tema - </w:t>
      </w:r>
      <w:r>
        <w:rPr>
          <w:rFonts w:ascii="Century Gothic" w:hAnsi="Century Gothic" w:cs="Verdana"/>
          <w:color w:val="000000"/>
        </w:rPr>
        <w:t>Cultura mediterranea)</w:t>
      </w:r>
    </w:p>
    <w:p w:rsidR="00B31BA4" w:rsidRPr="00747F09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M.</w:t>
      </w: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 w:rsidRPr="00607F28">
        <w:rPr>
          <w:rFonts w:ascii="Century Gothic" w:hAnsi="Century Gothic" w:cs="Verdana"/>
          <w:b/>
          <w:color w:val="000000"/>
          <w:sz w:val="24"/>
          <w:szCs w:val="24"/>
        </w:rPr>
        <w:t>Prosa</w:t>
      </w:r>
      <w:r w:rsidRPr="004D4D66">
        <w:rPr>
          <w:rFonts w:ascii="Century Gothic" w:hAnsi="Century Gothic" w:cs="Verdana"/>
          <w:b/>
          <w:color w:val="000000"/>
          <w:sz w:val="24"/>
          <w:szCs w:val="24"/>
        </w:rPr>
        <w:t xml:space="preserve"> junior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</w:t>
      </w:r>
      <w:r>
        <w:rPr>
          <w:rFonts w:ascii="Century Gothic" w:hAnsi="Century Gothic" w:cs="Verdana"/>
          <w:color w:val="000000"/>
        </w:rPr>
        <w:t>Tema - Cultura mediterranea)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- Fino a 16 anni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6457D6">
        <w:rPr>
          <w:rFonts w:ascii="Century Gothic" w:hAnsi="Century Gothic" w:cs="Verdana"/>
          <w:b/>
          <w:color w:val="000000"/>
          <w:sz w:val="24"/>
          <w:szCs w:val="24"/>
        </w:rPr>
        <w:t>Art. 3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 -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Gli elaborati anonimi devono essere inviati tramite email, 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entro e non oltre le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ore 24 </w:t>
      </w:r>
      <w:r w:rsidRPr="00B05769">
        <w:rPr>
          <w:rFonts w:ascii="Century Gothic" w:hAnsi="Century Gothic" w:cs="Verdana"/>
          <w:sz w:val="24"/>
          <w:szCs w:val="24"/>
        </w:rPr>
        <w:t>del</w:t>
      </w:r>
      <w:r>
        <w:rPr>
          <w:rFonts w:ascii="Century Gothic" w:hAnsi="Century Gothic" w:cs="Verdana"/>
          <w:sz w:val="24"/>
          <w:szCs w:val="24"/>
        </w:rPr>
        <w:t xml:space="preserve"> giorno 30 giugno 2019,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ad </w:t>
      </w:r>
      <w:hyperlink r:id="rId5" w:history="1">
        <w:r w:rsidRPr="003712CF">
          <w:rPr>
            <w:rStyle w:val="Collegamentoipertestuale"/>
            <w:rFonts w:ascii="Century Gothic" w:hAnsi="Century Gothic"/>
            <w:sz w:val="24"/>
            <w:szCs w:val="24"/>
          </w:rPr>
          <w:t>associazionepabulum@gmail.com</w:t>
        </w:r>
      </w:hyperlink>
      <w:r w:rsidRPr="00B05769">
        <w:rPr>
          <w:rFonts w:ascii="Century Gothic" w:hAnsi="Century Gothic" w:cs="Verdana"/>
          <w:sz w:val="24"/>
          <w:szCs w:val="24"/>
        </w:rPr>
        <w:t>.</w:t>
      </w:r>
    </w:p>
    <w:p w:rsidR="00B31BA4" w:rsidRPr="00D03B67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b/>
          <w:color w:val="000000"/>
          <w:sz w:val="24"/>
          <w:szCs w:val="24"/>
        </w:rPr>
      </w:pPr>
    </w:p>
    <w:p w:rsidR="00B31BA4" w:rsidRPr="00D03B67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b/>
          <w:color w:val="000000"/>
          <w:sz w:val="24"/>
          <w:szCs w:val="24"/>
        </w:rPr>
      </w:pPr>
      <w:r w:rsidRPr="00D03B67">
        <w:rPr>
          <w:rFonts w:ascii="Century Gothic" w:hAnsi="Century Gothic" w:cs="Verdana"/>
          <w:b/>
          <w:color w:val="000000"/>
          <w:sz w:val="24"/>
          <w:szCs w:val="24"/>
        </w:rPr>
        <w:t>Nell’email devono essere inviati in allegato: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4"/>
          <w:szCs w:val="24"/>
        </w:rPr>
      </w:pP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- </w:t>
      </w:r>
      <w:r w:rsidRPr="00D03B67">
        <w:rPr>
          <w:rFonts w:ascii="Century Gothic" w:hAnsi="Century Gothic" w:cs="Verdana"/>
          <w:b/>
          <w:color w:val="000000"/>
          <w:sz w:val="24"/>
          <w:szCs w:val="24"/>
        </w:rPr>
        <w:t>scheda di iscrizione compilata e firmata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(deve essere richiesta ad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hyperlink r:id="rId6" w:history="1">
        <w:r w:rsidRPr="00EC6E3A">
          <w:rPr>
            <w:rStyle w:val="Collegamentoipertestuale"/>
            <w:rFonts w:ascii="Century Gothic" w:hAnsi="Century Gothic"/>
            <w:sz w:val="24"/>
            <w:szCs w:val="24"/>
          </w:rPr>
          <w:t>associazionepabulum@gmail.com</w:t>
        </w:r>
      </w:hyperlink>
      <w:r w:rsidRPr="00CE4166">
        <w:rPr>
          <w:rStyle w:val="Collegamentoipertestuale"/>
          <w:rFonts w:ascii="Century Gothic" w:hAnsi="Century Gothic"/>
          <w:sz w:val="24"/>
          <w:szCs w:val="24"/>
        </w:rPr>
        <w:t>)</w:t>
      </w:r>
      <w:r w:rsidRPr="00B744D2">
        <w:rPr>
          <w:rStyle w:val="Collegamentoipertestuale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con </w:t>
      </w:r>
      <w:r>
        <w:rPr>
          <w:rFonts w:ascii="Century Gothic" w:hAnsi="Century Gothic" w:cs="Verdana"/>
          <w:color w:val="000000"/>
          <w:sz w:val="24"/>
          <w:szCs w:val="24"/>
        </w:rPr>
        <w:t>dati anagrafici,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 recapiti domiciliari e telefonici del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partecipante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>, compreso un</w:t>
      </w:r>
      <w:r>
        <w:rPr>
          <w:rFonts w:ascii="Century Gothic" w:hAnsi="Century Gothic"/>
          <w:sz w:val="24"/>
          <w:szCs w:val="24"/>
        </w:rPr>
        <w:t xml:space="preserve"> 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indirizzo di posta elettronica; è importante indicare una </w:t>
      </w:r>
      <w:r>
        <w:rPr>
          <w:rFonts w:ascii="Century Gothic" w:hAnsi="Century Gothic" w:cs="Verdana"/>
          <w:color w:val="000000"/>
          <w:sz w:val="24"/>
          <w:szCs w:val="24"/>
        </w:rPr>
        <w:t>e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mail, in quanto attraverso di essa il partecipante riceverà una risposta dalla segreteria del Concorso in merito alla </w:t>
      </w:r>
      <w:r>
        <w:rPr>
          <w:rFonts w:ascii="Century Gothic" w:hAnsi="Century Gothic" w:cs="Verdana"/>
          <w:color w:val="000000"/>
          <w:sz w:val="24"/>
          <w:szCs w:val="24"/>
        </w:rPr>
        <w:t>regolare iscrizione al concorso e altre importanti comunicazioni.</w:t>
      </w:r>
      <w:r w:rsidRPr="006457D6"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563C1" w:themeColor="hyperlink"/>
          <w:sz w:val="24"/>
          <w:szCs w:val="24"/>
          <w:u w:val="single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-  </w:t>
      </w:r>
      <w:r w:rsidRPr="00D03B67">
        <w:rPr>
          <w:rFonts w:ascii="Century Gothic" w:hAnsi="Century Gothic" w:cs="Verdana"/>
          <w:b/>
          <w:color w:val="000000"/>
          <w:sz w:val="24"/>
          <w:szCs w:val="24"/>
        </w:rPr>
        <w:t>elaborato del concorso: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 w:rsidRPr="00FA1543">
        <w:rPr>
          <w:rFonts w:ascii="Century Gothic" w:hAnsi="Century Gothic" w:cs="Verdana"/>
          <w:b/>
          <w:color w:val="000000"/>
          <w:sz w:val="24"/>
          <w:szCs w:val="24"/>
        </w:rPr>
        <w:t>A</w:t>
      </w:r>
      <w:r>
        <w:rPr>
          <w:rFonts w:ascii="Century Gothic" w:hAnsi="Century Gothic" w:cs="Verdana"/>
          <w:b/>
          <w:color w:val="000000"/>
          <w:sz w:val="24"/>
          <w:szCs w:val="24"/>
        </w:rPr>
        <w:t>.</w:t>
      </w:r>
      <w:r w:rsidRPr="00FA1543">
        <w:rPr>
          <w:rFonts w:ascii="Century Gothic" w:hAnsi="Century Gothic" w:cs="Verdana"/>
          <w:b/>
          <w:color w:val="000000"/>
          <w:sz w:val="24"/>
          <w:szCs w:val="24"/>
        </w:rPr>
        <w:t xml:space="preserve"> B</w:t>
      </w:r>
      <w:r>
        <w:rPr>
          <w:rFonts w:ascii="Century Gothic" w:hAnsi="Century Gothic" w:cs="Verdana"/>
          <w:b/>
          <w:color w:val="000000"/>
          <w:sz w:val="24"/>
          <w:szCs w:val="24"/>
        </w:rPr>
        <w:t>.</w:t>
      </w:r>
      <w:r w:rsidRPr="00FA1543">
        <w:rPr>
          <w:rFonts w:ascii="Century Gothic" w:hAnsi="Century Gothic" w:cs="Verdana"/>
          <w:b/>
          <w:color w:val="000000"/>
          <w:sz w:val="24"/>
          <w:szCs w:val="24"/>
        </w:rPr>
        <w:t xml:space="preserve"> C</w:t>
      </w:r>
      <w:r>
        <w:rPr>
          <w:rFonts w:ascii="Century Gothic" w:hAnsi="Century Gothic" w:cs="Verdana"/>
          <w:b/>
          <w:color w:val="000000"/>
          <w:sz w:val="24"/>
          <w:szCs w:val="24"/>
        </w:rPr>
        <w:t>.</w:t>
      </w:r>
      <w:r w:rsidRPr="00FA1543">
        <w:rPr>
          <w:rFonts w:ascii="Century Gothic" w:hAnsi="Century Gothic" w:cs="Verdana"/>
          <w:b/>
          <w:color w:val="000000"/>
          <w:sz w:val="24"/>
          <w:szCs w:val="24"/>
        </w:rPr>
        <w:t xml:space="preserve"> D</w:t>
      </w:r>
      <w:r>
        <w:rPr>
          <w:rFonts w:ascii="Century Gothic" w:hAnsi="Century Gothic" w:cs="Verdana"/>
          <w:b/>
          <w:color w:val="000000"/>
          <w:sz w:val="24"/>
          <w:szCs w:val="24"/>
        </w:rPr>
        <w:t>.</w:t>
      </w:r>
      <w:r w:rsidRPr="00FA1543"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>Inviare</w:t>
      </w:r>
      <w:r w:rsidRPr="00E47AD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>una foto del</w:t>
      </w:r>
      <w:r>
        <w:rPr>
          <w:rFonts w:ascii="Century Gothic" w:hAnsi="Century Gothic" w:cs="Verdana"/>
          <w:color w:val="000000"/>
          <w:sz w:val="24"/>
          <w:szCs w:val="24"/>
        </w:rPr>
        <w:t>l’elaborato tramite e-mail o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>il lavoro all’indirizzo della sede dell’associazione.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E. 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>Inviare</w:t>
      </w:r>
      <w:r w:rsidRPr="00E47ADB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>la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 xml:space="preserve"> foto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tramite e-mail o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>la</w:t>
      </w:r>
      <w:r w:rsidRPr="00FA1543">
        <w:rPr>
          <w:rFonts w:ascii="Century Gothic" w:hAnsi="Century Gothic" w:cs="Verdana"/>
          <w:color w:val="000000"/>
          <w:sz w:val="24"/>
          <w:szCs w:val="24"/>
        </w:rPr>
        <w:t xml:space="preserve"> foto </w:t>
      </w:r>
      <w:r>
        <w:rPr>
          <w:rFonts w:ascii="Century Gothic" w:hAnsi="Century Gothic" w:cs="Verdana"/>
          <w:color w:val="000000"/>
          <w:sz w:val="24"/>
          <w:szCs w:val="24"/>
        </w:rPr>
        <w:t>stampata all’indirizzo della sede dell’associazione.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F. </w:t>
      </w:r>
      <w:r w:rsidRPr="007D30EA">
        <w:rPr>
          <w:rFonts w:ascii="Century Gothic" w:hAnsi="Century Gothic" w:cs="Verdana"/>
          <w:color w:val="000000"/>
          <w:sz w:val="24"/>
          <w:szCs w:val="24"/>
        </w:rPr>
        <w:t>La partecipazione</w:t>
      </w: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 w:rsidRPr="007D30EA">
        <w:rPr>
          <w:rFonts w:ascii="Century Gothic" w:hAnsi="Century Gothic" w:cs="Verdana"/>
          <w:color w:val="000000"/>
          <w:sz w:val="24"/>
          <w:szCs w:val="24"/>
        </w:rPr>
        <w:t>a questa sezione</w:t>
      </w: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è riservata ai cuochi. Si articola in due fasi. Per aderire alla prima fase del concorso bisogna inviare tramite email una ricetta completa (in formato word o pdf) con ingredienti e descrizione del procedimento della modalità di svolgimento della ricetta che esprima nel migliore dei modi il tema “la salute nel piatto” e la finalità generale del concorso “promozione della dieta mediterranea”. I 10 elaborati prescelti accederanno alla seconda fase pratica da svolgere in cucina con la </w:t>
      </w:r>
      <w:r w:rsidRPr="007D30EA">
        <w:rPr>
          <w:rFonts w:ascii="Century Gothic" w:hAnsi="Century Gothic" w:cs="Verdana"/>
          <w:color w:val="000000"/>
          <w:sz w:val="24"/>
          <w:szCs w:val="24"/>
        </w:rPr>
        <w:t>preparazione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e </w:t>
      </w:r>
      <w:r w:rsidRPr="007D30EA">
        <w:rPr>
          <w:rFonts w:ascii="Century Gothic" w:hAnsi="Century Gothic" w:cs="Verdana"/>
          <w:color w:val="000000"/>
          <w:sz w:val="24"/>
          <w:szCs w:val="24"/>
        </w:rPr>
        <w:t>presentazione d</w:t>
      </w:r>
      <w:r>
        <w:rPr>
          <w:rFonts w:ascii="Century Gothic" w:hAnsi="Century Gothic" w:cs="Verdana"/>
          <w:color w:val="000000"/>
          <w:sz w:val="24"/>
          <w:szCs w:val="24"/>
        </w:rPr>
        <w:t>el</w:t>
      </w:r>
      <w:r w:rsidRPr="007D30EA">
        <w:rPr>
          <w:rFonts w:ascii="Century Gothic" w:hAnsi="Century Gothic" w:cs="Verdana"/>
          <w:color w:val="000000"/>
          <w:sz w:val="24"/>
          <w:szCs w:val="24"/>
        </w:rPr>
        <w:t xml:space="preserve"> piatto</w:t>
      </w:r>
      <w:r>
        <w:rPr>
          <w:rFonts w:ascii="Century Gothic" w:hAnsi="Century Gothic" w:cs="Verdana"/>
          <w:color w:val="000000"/>
          <w:sz w:val="24"/>
          <w:szCs w:val="24"/>
        </w:rPr>
        <w:t>. Il materiale occorrente per la realizzazione della ricetta è a carico dei partecipanti, compresi piatti, piccola utensileria e piccole attrezzature. Nella valutazione la giuria terrà conto dell’aspetto salutistico della ricetta (tema: la salute nel piatto) e della finalità generale del concorso (promozione della dieta mediterranea).</w:t>
      </w:r>
    </w:p>
    <w:p w:rsidR="00B31BA4" w:rsidRPr="007D30EA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  <w:r>
        <w:rPr>
          <w:rFonts w:ascii="Century Gothic" w:hAnsi="Century Gothic" w:cs="Verdana"/>
          <w:color w:val="000000"/>
          <w:sz w:val="24"/>
          <w:szCs w:val="24"/>
        </w:rPr>
        <w:t>La data ed il luogo della prova pratica verranno comunicati tramite email e telefono.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G. H. I.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Il lavoro deve contenere al massimo 60 versi. </w:t>
      </w:r>
      <w:r w:rsidRPr="006F0B65">
        <w:rPr>
          <w:rFonts w:ascii="Century Gothic" w:hAnsi="Century Gothic" w:cs="Verdana"/>
          <w:color w:val="000000"/>
          <w:sz w:val="24"/>
          <w:szCs w:val="24"/>
        </w:rPr>
        <w:t>Inviare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l’elaborato tramite e-mail.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  <w:r>
        <w:rPr>
          <w:rFonts w:ascii="Century Gothic" w:hAnsi="Century Gothic" w:cs="Verdana"/>
          <w:b/>
          <w:color w:val="000000"/>
          <w:sz w:val="24"/>
          <w:szCs w:val="24"/>
        </w:rPr>
        <w:t>L. M.</w:t>
      </w:r>
      <w:r w:rsidRPr="006F0B65"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Il lavoro deve contenere al massimo sei cartelle (di 30 righe per cartella). </w:t>
      </w:r>
      <w:r w:rsidRPr="006F0B65">
        <w:rPr>
          <w:rFonts w:ascii="Century Gothic" w:hAnsi="Century Gothic" w:cs="Verdana"/>
          <w:color w:val="000000"/>
          <w:sz w:val="24"/>
          <w:szCs w:val="24"/>
        </w:rPr>
        <w:t>Inviare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l’elaborato tramite e-mail.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</w:p>
    <w:p w:rsidR="00B31BA4" w:rsidRPr="00FA1543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color w:val="000000"/>
          <w:sz w:val="24"/>
          <w:szCs w:val="24"/>
        </w:rPr>
      </w:pPr>
      <w:r>
        <w:rPr>
          <w:rFonts w:ascii="Century Gothic" w:hAnsi="Century Gothic" w:cs="Verdana"/>
          <w:b/>
          <w:color w:val="000000"/>
          <w:sz w:val="24"/>
          <w:szCs w:val="24"/>
        </w:rPr>
        <w:t xml:space="preserve">Art. 4 </w:t>
      </w:r>
      <w:r>
        <w:rPr>
          <w:rFonts w:ascii="Century Gothic" w:hAnsi="Century Gothic" w:cs="Verdana"/>
          <w:color w:val="000000"/>
          <w:sz w:val="24"/>
          <w:szCs w:val="24"/>
        </w:rPr>
        <w:t>– Gli elaborati non vengono restituiti.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color w:val="000000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5</w:t>
      </w:r>
      <w:r w:rsidRPr="001B400D">
        <w:rPr>
          <w:rFonts w:ascii="Century Gothic" w:hAnsi="Century Gothic"/>
          <w:sz w:val="24"/>
          <w:szCs w:val="24"/>
        </w:rPr>
        <w:t xml:space="preserve"> - È possibile p</w:t>
      </w:r>
      <w:r>
        <w:rPr>
          <w:rFonts w:ascii="Century Gothic" w:hAnsi="Century Gothic"/>
          <w:sz w:val="24"/>
          <w:szCs w:val="24"/>
        </w:rPr>
        <w:t xml:space="preserve">artecipare a più sezioni ma con un unico lavoro per sezione. 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2F2C02">
        <w:rPr>
          <w:rFonts w:ascii="Century Gothic" w:hAnsi="Century Gothic"/>
          <w:b/>
          <w:sz w:val="24"/>
          <w:szCs w:val="24"/>
        </w:rPr>
        <w:t xml:space="preserve">Art. </w:t>
      </w:r>
      <w:r>
        <w:rPr>
          <w:rFonts w:ascii="Century Gothic" w:hAnsi="Century Gothic"/>
          <w:b/>
          <w:sz w:val="24"/>
          <w:szCs w:val="24"/>
        </w:rPr>
        <w:t xml:space="preserve">6 </w:t>
      </w:r>
      <w:r w:rsidRPr="00B8388B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L</w:t>
      </w:r>
      <w:r w:rsidRPr="00433F8D">
        <w:rPr>
          <w:rFonts w:ascii="Century Gothic" w:hAnsi="Century Gothic" w:cs="Times New Roman"/>
          <w:sz w:val="24"/>
          <w:szCs w:val="24"/>
        </w:rPr>
        <w:t xml:space="preserve">'opera presentata </w:t>
      </w:r>
      <w:r>
        <w:rPr>
          <w:rFonts w:ascii="Century Gothic" w:hAnsi="Century Gothic" w:cs="Times New Roman"/>
          <w:sz w:val="24"/>
          <w:szCs w:val="24"/>
        </w:rPr>
        <w:t>deve essere frutto del proprio</w:t>
      </w:r>
      <w:r w:rsidRPr="00433F8D">
        <w:rPr>
          <w:rFonts w:ascii="Century Gothic" w:hAnsi="Century Gothic" w:cs="Times New Roman"/>
          <w:sz w:val="24"/>
          <w:szCs w:val="24"/>
        </w:rPr>
        <w:t xml:space="preserve"> ingegno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31BA4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2F2C02">
        <w:rPr>
          <w:rFonts w:ascii="Century Gothic" w:hAnsi="Century Gothic" w:cs="Verdana"/>
          <w:b/>
          <w:color w:val="000000"/>
        </w:rPr>
        <w:t xml:space="preserve">Art. </w:t>
      </w:r>
      <w:r>
        <w:rPr>
          <w:rFonts w:ascii="Century Gothic" w:hAnsi="Century Gothic" w:cs="Verdana"/>
          <w:b/>
          <w:color w:val="000000"/>
        </w:rPr>
        <w:t>7</w:t>
      </w:r>
      <w:r w:rsidRPr="002F2C02">
        <w:rPr>
          <w:rFonts w:ascii="Century Gothic" w:hAnsi="Century Gothic" w:cs="Verdana"/>
          <w:color w:val="000000"/>
        </w:rPr>
        <w:t xml:space="preserve"> </w:t>
      </w:r>
      <w:r w:rsidRPr="002F2C02">
        <w:rPr>
          <w:rFonts w:ascii="Century Gothic" w:hAnsi="Century Gothic"/>
          <w:sz w:val="24"/>
          <w:szCs w:val="24"/>
        </w:rPr>
        <w:t xml:space="preserve">- Il concorso è aperto anche ai non residenti in Italia, purché le opere siano </w:t>
      </w:r>
      <w:r w:rsidRPr="00BB68CD">
        <w:rPr>
          <w:rFonts w:ascii="Century Gothic" w:hAnsi="Century Gothic"/>
          <w:sz w:val="24"/>
          <w:szCs w:val="24"/>
        </w:rPr>
        <w:t>scritte in lingua italiana, pena l’esclusione.</w:t>
      </w:r>
    </w:p>
    <w:p w:rsidR="00B31BA4" w:rsidRPr="00BB68CD" w:rsidRDefault="00B31BA4" w:rsidP="00B31BA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B31BA4" w:rsidRPr="00BB68CD" w:rsidRDefault="00B31BA4" w:rsidP="00B31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4"/>
          <w:szCs w:val="24"/>
        </w:rPr>
      </w:pPr>
      <w:r w:rsidRPr="00BB68CD">
        <w:rPr>
          <w:rFonts w:ascii="Century Gothic" w:hAnsi="Century Gothic"/>
          <w:b/>
          <w:sz w:val="24"/>
          <w:szCs w:val="24"/>
        </w:rPr>
        <w:t xml:space="preserve">Art. </w:t>
      </w:r>
      <w:r>
        <w:rPr>
          <w:rFonts w:ascii="Century Gothic" w:hAnsi="Century Gothic"/>
          <w:b/>
          <w:sz w:val="24"/>
          <w:szCs w:val="24"/>
        </w:rPr>
        <w:t>8</w:t>
      </w:r>
      <w:r w:rsidRPr="00BB68CD">
        <w:rPr>
          <w:rFonts w:ascii="Century Gothic" w:hAnsi="Century Gothic"/>
          <w:sz w:val="24"/>
          <w:szCs w:val="24"/>
        </w:rPr>
        <w:t xml:space="preserve"> </w:t>
      </w:r>
      <w:r w:rsidRPr="00BB68CD">
        <w:rPr>
          <w:rFonts w:ascii="Century Gothic" w:hAnsi="Century Gothic" w:cs="Verdana"/>
          <w:color w:val="000000"/>
          <w:sz w:val="24"/>
          <w:szCs w:val="24"/>
        </w:rPr>
        <w:t>-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</w:t>
      </w:r>
      <w:r w:rsidRPr="00BB68CD">
        <w:rPr>
          <w:rFonts w:ascii="Century Gothic" w:hAnsi="Century Gothic" w:cs="Verdana"/>
          <w:color w:val="000000"/>
          <w:sz w:val="24"/>
          <w:szCs w:val="24"/>
        </w:rPr>
        <w:t>Le opere pervenute saranno sottoposte al vaglio di una giuria</w:t>
      </w:r>
      <w:r>
        <w:rPr>
          <w:rFonts w:ascii="Century Gothic" w:hAnsi="Century Gothic" w:cs="Verdana"/>
          <w:color w:val="000000"/>
          <w:sz w:val="24"/>
          <w:szCs w:val="24"/>
        </w:rPr>
        <w:t xml:space="preserve"> che selezionerà</w:t>
      </w:r>
      <w:r w:rsidRPr="00BB68CD">
        <w:rPr>
          <w:rFonts w:ascii="Century Gothic" w:hAnsi="Century Gothic" w:cs="Verdana"/>
          <w:color w:val="000000"/>
          <w:sz w:val="24"/>
          <w:szCs w:val="24"/>
        </w:rPr>
        <w:t xml:space="preserve"> i finalisti: tre per ogni sezione. Le opere finaliste saranno, in ultima fase, valutate da una giuria tecnica, composta da professionisti e specialisti del settore. Sarà quest’ultima a stabilire, in maniera inappellabile, l’ordine dei vincitori del Concorso</w:t>
      </w:r>
      <w:r>
        <w:rPr>
          <w:rFonts w:ascii="Century Gothic" w:hAnsi="Century Gothic" w:cs="Verdana"/>
          <w:color w:val="000000"/>
          <w:sz w:val="24"/>
          <w:szCs w:val="24"/>
        </w:rPr>
        <w:t>. La giuria</w:t>
      </w:r>
      <w:r w:rsidRPr="00BB68CD">
        <w:rPr>
          <w:rFonts w:ascii="Century Gothic" w:hAnsi="Century Gothic" w:cs="Verdana"/>
          <w:color w:val="000000"/>
          <w:sz w:val="24"/>
          <w:szCs w:val="24"/>
        </w:rPr>
        <w:t xml:space="preserve"> avrà a disposizione solo opere anonime, ovvero prive del nome dell’autore. </w:t>
      </w:r>
    </w:p>
    <w:p w:rsidR="00B31BA4" w:rsidRPr="001B400D" w:rsidRDefault="00B31BA4" w:rsidP="00B31BA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B31BA4" w:rsidRDefault="00B31BA4" w:rsidP="00B31BA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Art. 9</w:t>
      </w:r>
      <w:r w:rsidRPr="005F76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- I</w:t>
      </w:r>
      <w:r w:rsidRPr="005F76A5">
        <w:rPr>
          <w:rFonts w:ascii="Century Gothic" w:hAnsi="Century Gothic"/>
          <w:sz w:val="24"/>
          <w:szCs w:val="24"/>
        </w:rPr>
        <w:t xml:space="preserve"> concorrenti finalisti saranno informati della decisione della giuria </w:t>
      </w:r>
      <w:r>
        <w:rPr>
          <w:rFonts w:ascii="Century Gothic" w:hAnsi="Century Gothic"/>
          <w:sz w:val="24"/>
          <w:szCs w:val="24"/>
        </w:rPr>
        <w:t>durante la Cerimonia di Premiazione</w:t>
      </w:r>
      <w:r w:rsidRPr="005F76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che si terrà</w:t>
      </w:r>
      <w:r w:rsidRPr="0017481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luogo e data da stabilirsi. G</w:t>
      </w:r>
      <w:r w:rsidRPr="00174810">
        <w:rPr>
          <w:rFonts w:ascii="Century Gothic" w:hAnsi="Century Gothic"/>
          <w:sz w:val="24"/>
          <w:szCs w:val="24"/>
        </w:rPr>
        <w:t>iorno</w:t>
      </w:r>
      <w:r>
        <w:rPr>
          <w:rFonts w:ascii="Century Gothic" w:hAnsi="Century Gothic"/>
          <w:sz w:val="24"/>
          <w:szCs w:val="24"/>
        </w:rPr>
        <w:t xml:space="preserve"> e luogo della premiazione verranno comunicati</w:t>
      </w:r>
      <w:r w:rsidRPr="00174810">
        <w:rPr>
          <w:rFonts w:ascii="Century Gothic" w:hAnsi="Century Gothic"/>
          <w:sz w:val="24"/>
          <w:szCs w:val="24"/>
        </w:rPr>
        <w:t xml:space="preserve"> tramite </w:t>
      </w:r>
      <w:r>
        <w:rPr>
          <w:rFonts w:ascii="Century Gothic" w:hAnsi="Century Gothic"/>
          <w:sz w:val="24"/>
          <w:szCs w:val="24"/>
        </w:rPr>
        <w:t xml:space="preserve">telefono ed </w:t>
      </w:r>
      <w:r w:rsidRPr="00174810">
        <w:rPr>
          <w:rFonts w:ascii="Century Gothic" w:hAnsi="Century Gothic"/>
          <w:sz w:val="24"/>
          <w:szCs w:val="24"/>
        </w:rPr>
        <w:t>e-mail.</w:t>
      </w:r>
    </w:p>
    <w:p w:rsidR="00B31BA4" w:rsidRDefault="00B31BA4" w:rsidP="00B31BA4">
      <w:pPr>
        <w:jc w:val="both"/>
        <w:rPr>
          <w:rFonts w:ascii="Century Gothic" w:hAnsi="Century Gothic"/>
          <w:sz w:val="24"/>
          <w:szCs w:val="24"/>
        </w:rPr>
      </w:pPr>
      <w:r w:rsidRPr="00DF1128">
        <w:rPr>
          <w:rFonts w:ascii="Century Gothic" w:hAnsi="Century Gothic"/>
          <w:b/>
          <w:sz w:val="24"/>
          <w:szCs w:val="24"/>
        </w:rPr>
        <w:t>Art. 10</w:t>
      </w:r>
      <w:r>
        <w:rPr>
          <w:rFonts w:ascii="Century Gothic" w:hAnsi="Century Gothic"/>
          <w:sz w:val="24"/>
          <w:szCs w:val="24"/>
        </w:rPr>
        <w:t xml:space="preserve"> – I finalisti riceveranno in dono dalla </w:t>
      </w:r>
      <w:r w:rsidRPr="00F3452E">
        <w:rPr>
          <w:rFonts w:ascii="Century Gothic" w:hAnsi="Century Gothic"/>
          <w:b/>
          <w:sz w:val="24"/>
          <w:szCs w:val="24"/>
        </w:rPr>
        <w:t>Delta 3 Edizioni</w:t>
      </w:r>
      <w:r>
        <w:rPr>
          <w:rFonts w:ascii="Century Gothic" w:hAnsi="Century Gothic"/>
          <w:sz w:val="24"/>
          <w:szCs w:val="24"/>
        </w:rPr>
        <w:t xml:space="preserve"> una pergamena, un libro e un florilegio che raccoglie gli elaborati dei vincitori. </w:t>
      </w:r>
    </w:p>
    <w:p w:rsidR="00B31BA4" w:rsidRDefault="00B31BA4" w:rsidP="00B31BA4">
      <w:pPr>
        <w:jc w:val="both"/>
        <w:rPr>
          <w:rFonts w:ascii="Century Gothic" w:hAnsi="Century Gothic"/>
          <w:sz w:val="24"/>
          <w:szCs w:val="24"/>
        </w:rPr>
      </w:pPr>
      <w:r w:rsidRPr="000E4AAE">
        <w:rPr>
          <w:rFonts w:ascii="Century Gothic" w:hAnsi="Century Gothic"/>
          <w:b/>
          <w:sz w:val="24"/>
          <w:szCs w:val="24"/>
        </w:rPr>
        <w:t>Art. 1</w:t>
      </w:r>
      <w:r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– I premi devono essere ritirati personalmente o per delega durante la Cerimonia di Premiazione. In caso di assenza del vincitore e del delegato la pergamena viene spedita tramite email.</w:t>
      </w:r>
    </w:p>
    <w:p w:rsidR="00B31BA4" w:rsidRDefault="00B31BA4" w:rsidP="00B31BA4">
      <w:pPr>
        <w:jc w:val="both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b/>
          <w:sz w:val="24"/>
          <w:szCs w:val="24"/>
        </w:rPr>
        <w:t>Art. 12</w:t>
      </w:r>
      <w:r w:rsidRPr="005F76A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– La partecipazione al Premio comporta l’accettazione incondizionata del presente bando di concorso.</w:t>
      </w:r>
    </w:p>
    <w:p w:rsidR="00B31BA4" w:rsidRDefault="00B31BA4" w:rsidP="00B31BA4">
      <w:pPr>
        <w:jc w:val="both"/>
        <w:rPr>
          <w:rFonts w:ascii="Century Gothic" w:hAnsi="Century Gothic"/>
          <w:sz w:val="24"/>
          <w:szCs w:val="24"/>
        </w:rPr>
      </w:pPr>
      <w:r w:rsidRPr="00F3452E">
        <w:rPr>
          <w:rFonts w:ascii="Century Gothic" w:hAnsi="Century Gothic"/>
          <w:b/>
          <w:color w:val="000000"/>
          <w:sz w:val="24"/>
          <w:szCs w:val="24"/>
          <w:shd w:val="clear" w:color="auto" w:fill="FFFFFF"/>
        </w:rPr>
        <w:t>Art. 13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 - </w:t>
      </w:r>
      <w:r w:rsidRPr="00B9456E">
        <w:rPr>
          <w:rFonts w:ascii="Century Gothic" w:hAnsi="Century Gothic"/>
          <w:sz w:val="24"/>
          <w:szCs w:val="24"/>
        </w:rPr>
        <w:t xml:space="preserve">I partecipanti al </w:t>
      </w:r>
      <w:r w:rsidRPr="00211A6D">
        <w:rPr>
          <w:rFonts w:ascii="Century Gothic" w:hAnsi="Century Gothic"/>
          <w:b/>
          <w:sz w:val="24"/>
          <w:szCs w:val="24"/>
        </w:rPr>
        <w:t>Premio Nazionale Pabulum</w:t>
      </w:r>
      <w:r>
        <w:rPr>
          <w:rFonts w:ascii="Century Gothic" w:hAnsi="Century Gothic"/>
          <w:sz w:val="24"/>
          <w:szCs w:val="24"/>
        </w:rPr>
        <w:t xml:space="preserve"> </w:t>
      </w:r>
      <w:r w:rsidRPr="00B9456E">
        <w:rPr>
          <w:rFonts w:ascii="Century Gothic" w:hAnsi="Century Gothic"/>
          <w:sz w:val="24"/>
          <w:szCs w:val="24"/>
        </w:rPr>
        <w:t xml:space="preserve">autorizzano la segreteria dell’Associazione </w:t>
      </w:r>
      <w:r>
        <w:rPr>
          <w:rFonts w:ascii="Century Gothic" w:hAnsi="Century Gothic"/>
          <w:sz w:val="24"/>
          <w:szCs w:val="24"/>
        </w:rPr>
        <w:t xml:space="preserve">Pabulum </w:t>
      </w:r>
      <w:r w:rsidRPr="00B9456E">
        <w:rPr>
          <w:rFonts w:ascii="Century Gothic" w:hAnsi="Century Gothic"/>
          <w:sz w:val="24"/>
          <w:szCs w:val="24"/>
        </w:rPr>
        <w:t>al trattamento dei dati personali, al fine di permettere il corretto svolgimento delle diverse fasi di selezione del concorso stesso. Responsabile del tra</w:t>
      </w:r>
      <w:r>
        <w:rPr>
          <w:rFonts w:ascii="Century Gothic" w:hAnsi="Century Gothic"/>
          <w:sz w:val="24"/>
          <w:szCs w:val="24"/>
        </w:rPr>
        <w:t>ttamento dei dati personali è la</w:t>
      </w:r>
      <w:r w:rsidRPr="00B9456E">
        <w:rPr>
          <w:rFonts w:ascii="Century Gothic" w:hAnsi="Century Gothic"/>
          <w:sz w:val="24"/>
          <w:szCs w:val="24"/>
        </w:rPr>
        <w:t xml:space="preserve"> </w:t>
      </w:r>
      <w:r w:rsidRPr="00054C3A">
        <w:rPr>
          <w:rFonts w:ascii="Century Gothic" w:hAnsi="Century Gothic"/>
          <w:b/>
          <w:sz w:val="24"/>
          <w:szCs w:val="24"/>
        </w:rPr>
        <w:t xml:space="preserve">Presidente </w:t>
      </w:r>
      <w:r w:rsidRPr="00054C3A">
        <w:rPr>
          <w:rFonts w:ascii="Century Gothic" w:hAnsi="Century Gothic"/>
          <w:sz w:val="24"/>
          <w:szCs w:val="24"/>
        </w:rPr>
        <w:t>dell’</w:t>
      </w:r>
      <w:r w:rsidRPr="00054C3A">
        <w:rPr>
          <w:rFonts w:ascii="Century Gothic" w:hAnsi="Century Gothic"/>
          <w:b/>
          <w:sz w:val="24"/>
          <w:szCs w:val="24"/>
        </w:rPr>
        <w:t>Associazione Pabulum</w:t>
      </w:r>
      <w:r w:rsidRPr="00B9456E">
        <w:rPr>
          <w:rFonts w:ascii="Century Gothic" w:hAnsi="Century Gothic"/>
          <w:sz w:val="24"/>
          <w:szCs w:val="24"/>
        </w:rPr>
        <w:t>, dott.</w:t>
      </w:r>
      <w:r>
        <w:rPr>
          <w:rFonts w:ascii="Century Gothic" w:hAnsi="Century Gothic"/>
          <w:sz w:val="24"/>
          <w:szCs w:val="24"/>
        </w:rPr>
        <w:t xml:space="preserve">ssa </w:t>
      </w:r>
      <w:proofErr w:type="spellStart"/>
      <w:r w:rsidRPr="00054C3A">
        <w:rPr>
          <w:rFonts w:ascii="Century Gothic" w:hAnsi="Century Gothic"/>
          <w:b/>
          <w:sz w:val="24"/>
          <w:szCs w:val="24"/>
        </w:rPr>
        <w:t>Katya</w:t>
      </w:r>
      <w:proofErr w:type="spellEnd"/>
      <w:r w:rsidRPr="00054C3A">
        <w:rPr>
          <w:rFonts w:ascii="Century Gothic" w:hAnsi="Century Gothic"/>
          <w:b/>
          <w:sz w:val="24"/>
          <w:szCs w:val="24"/>
        </w:rPr>
        <w:t xml:space="preserve"> Tarantino</w:t>
      </w:r>
      <w:r>
        <w:rPr>
          <w:rFonts w:ascii="Century Gothic" w:hAnsi="Century Gothic"/>
          <w:sz w:val="24"/>
          <w:szCs w:val="24"/>
        </w:rPr>
        <w:t>.</w:t>
      </w:r>
    </w:p>
    <w:p w:rsidR="00B31BA4" w:rsidRDefault="00B31BA4" w:rsidP="00B31BA4">
      <w:pPr>
        <w:jc w:val="right"/>
      </w:pPr>
    </w:p>
    <w:sectPr w:rsidR="00B3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A4"/>
    <w:rsid w:val="0028565D"/>
    <w:rsid w:val="0076603D"/>
    <w:rsid w:val="00B31BA4"/>
    <w:rsid w:val="00E34B71"/>
    <w:rsid w:val="00F5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564C"/>
  <w15:chartTrackingRefBased/>
  <w15:docId w15:val="{6D5527A4-58C0-40CC-BC63-D14F878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1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1BA4"/>
    <w:rPr>
      <w:color w:val="0563C1" w:themeColor="hyperlink"/>
      <w:u w:val="single"/>
    </w:rPr>
  </w:style>
  <w:style w:type="character" w:customStyle="1" w:styleId="textexposedshow2">
    <w:name w:val="text_exposed_show2"/>
    <w:basedOn w:val="Carpredefinitoparagrafo"/>
    <w:rsid w:val="00B31BA4"/>
    <w:rPr>
      <w:vanish/>
      <w:webHidden w:val="0"/>
      <w:specVanish w:val="0"/>
    </w:rPr>
  </w:style>
  <w:style w:type="paragraph" w:customStyle="1" w:styleId="Default">
    <w:name w:val="Default"/>
    <w:rsid w:val="00B31B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pabulum@gmail.com" TargetMode="External"/><Relationship Id="rId5" Type="http://schemas.openxmlformats.org/officeDocument/2006/relationships/hyperlink" Target="mailto:associazionepabulu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TARANTINO</dc:creator>
  <cp:keywords/>
  <dc:description/>
  <cp:lastModifiedBy>KATYA TARANTINO</cp:lastModifiedBy>
  <cp:revision>5</cp:revision>
  <dcterms:created xsi:type="dcterms:W3CDTF">2018-12-01T14:23:00Z</dcterms:created>
  <dcterms:modified xsi:type="dcterms:W3CDTF">2018-12-01T17:17:00Z</dcterms:modified>
</cp:coreProperties>
</file>